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СТВ (Стабилизатор возбуждения)</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BTM (BlueTothModule модуль связи)</w:t>
            </w:r>
          </w:p>
        </w:tc>
        <w:tc>
          <w:tcPr>
            <w:tcW w:w="1134" w:type="dxa"/>
          </w:tcPr>
          <w:p>
            <w:pPr>
              <w:pStyle w:val="textcenter"/>
            </w:pPr>
            <w:r>
              <w:rPr>
                <w:rStyle w:val="textcenter"/>
              </w:rPr>
              <w:t xml:space="preserve">63</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БВВ24 (Блок входов-выходов 24 В)</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 110 (Блок входов 110 В )</w:t>
            </w:r>
          </w:p>
        </w:tc>
        <w:tc>
          <w:tcPr>
            <w:tcW w:w="1134" w:type="dxa"/>
          </w:tcPr>
          <w:p>
            <w:pPr>
              <w:pStyle w:val="textcenter"/>
            </w:pPr>
            <w:r>
              <w:rPr>
                <w:rStyle w:val="textcenter"/>
              </w:rPr>
              <w:t xml:space="preserve">65</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БВ380 (Блок входов 380В)</w:t>
            </w:r>
          </w:p>
        </w:tc>
        <w:tc>
          <w:tcPr>
            <w:tcW w:w="1134" w:type="dxa"/>
          </w:tcPr>
          <w:p>
            <w:pPr>
              <w:pStyle w:val="textcenter"/>
            </w:pPr>
            <w:r>
              <w:rPr>
                <w:rStyle w:val="textcenter"/>
              </w:rPr>
              <w:t xml:space="preserve">66</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БВХ110 (Блок выходов 110 В)</w:t>
            </w:r>
          </w:p>
        </w:tc>
        <w:tc>
          <w:tcPr>
            <w:tcW w:w="1134" w:type="dxa"/>
          </w:tcPr>
          <w:p>
            <w:pPr>
              <w:pStyle w:val="textcenter"/>
            </w:pPr>
            <w:r>
              <w:rPr>
                <w:rStyle w:val="textcenter"/>
              </w:rPr>
              <w:t xml:space="preserve">67</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Пульт индикации (Пульт индикации системы ГРАНИТ)</w:t>
            </w:r>
          </w:p>
        </w:tc>
        <w:tc>
          <w:tcPr>
            <w:tcW w:w="1134" w:type="dxa"/>
          </w:tcPr>
          <w:p>
            <w:pPr>
              <w:pStyle w:val="textcenter"/>
            </w:pPr>
            <w:r>
              <w:rPr>
                <w:rStyle w:val="textcenter"/>
              </w:rPr>
              <w:t xml:space="preserve">75</w:t>
            </w:r>
          </w:p>
        </w:tc>
      </w:tr>
      <w:tr>
        <w:trPr>
          <w:trHeight w:val="793" w:hRule="atLeast"/>
        </w:trPr>
        <w:tc>
          <w:tcPr>
            <w:tcW w:w="8505" w:type="dxa"/>
          </w:tcPr>
          <w:p>
            <w:pPr>
              <w:pStyle w:val="textleft"/>
            </w:pPr>
            <w:r>
              <w:rPr>
                <w:rStyle w:val="textleft"/>
              </w:rPr>
              <w:t xml:space="preserve">Таблица О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76</w:t>
            </w:r>
          </w:p>
        </w:tc>
      </w:tr>
      <w:tr>
        <w:trPr>
          <w:trHeight w:val="793" w:hRule="atLeast"/>
        </w:trPr>
        <w:tc>
          <w:tcPr>
            <w:tcW w:w="8505" w:type="dxa"/>
          </w:tcPr>
          <w:p>
            <w:pPr>
              <w:pStyle w:val="textleft"/>
            </w:pPr>
            <w:r>
              <w:rPr>
                <w:rStyle w:val="textleft"/>
              </w:rPr>
              <w:t xml:space="preserve">Таблица Р Диагностические сообщения блока управления ИДС (Блок ИДС)</w:t>
            </w:r>
          </w:p>
        </w:tc>
        <w:tc>
          <w:tcPr>
            <w:tcW w:w="1134" w:type="dxa"/>
          </w:tcPr>
          <w:p>
            <w:pPr>
              <w:pStyle w:val="textcenter"/>
            </w:pPr>
            <w:r>
              <w:rPr>
                <w:rStyle w:val="textcenter"/>
              </w:rPr>
              <w:t xml:space="preserve">79</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БКЗ (Блок координатных защит)</w:t>
            </w:r>
          </w:p>
        </w:tc>
        <w:tc>
          <w:tcPr>
            <w:tcW w:w="1134" w:type="dxa"/>
          </w:tcPr>
          <w:p>
            <w:pPr>
              <w:pStyle w:val="textcenter"/>
            </w:pPr>
            <w:r>
              <w:rPr>
                <w:rStyle w:val="textcenter"/>
              </w:rPr>
              <w:t xml:space="preserve">86</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Т.</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(ЭШ10/70)</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A4 (AC9 шкаф AB21) выход № 5 подает напряжение +24 В на твердотельное реле VU1 (блок AC10 шкаф AB20),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AB20).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(АС10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(АС10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(АС11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(АС11 шкаф АВ11)</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Тяги  (АС5 шкаф АВ14)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(АС10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(АС11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(АС2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АВ21)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АВ21)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 РВ3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АВ10)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 шкаф АВ)</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АВ21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АВ21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АВ21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АВ21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АВ21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АВ21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АВ21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АВ21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тяги 1 не включен</w:t>
            </w:r>
          </w:p>
        </w:tc>
        <w:tc>
          <w:tcPr>
            <w:tcW w:w="1417" w:type="dxa"/>
            <w:vAlign w:val="center"/>
          </w:tcPr>
          <w:p>
            <w:pPr>
              <w:pStyle w:val="textleft"/>
            </w:pPr>
            <w:r>
              <w:rPr>
                <w:rStyle w:val="textleft"/>
              </w:rPr>
              <w:t xml:space="preserve">Выключение тяги через 1 минуту</w:t>
            </w:r>
          </w:p>
        </w:tc>
        <w:tc>
          <w:tcPr>
            <w:tcW w:w="2835" w:type="dxa"/>
            <w:vAlign w:val="center"/>
          </w:tcPr>
          <w:p>
            <w:pPr>
              <w:pStyle w:val="textleft"/>
            </w:pPr>
            <w:r>
              <w:rPr>
                <w:rStyle w:val="textleft"/>
              </w:rPr>
              <w:t xml:space="preserve">КМ3 шкафа АВ21 не включен</w:t>
            </w:r>
          </w:p>
        </w:tc>
        <w:tc>
          <w:tcPr>
            <w:tcW w:w="8505" w:type="dxa"/>
            <w:vAlign w:val="center"/>
          </w:tcPr>
          <w:p>
            <w:pPr>
              <w:pStyle w:val="textleft"/>
            </w:pPr>
            <w:r>
              <w:rPr>
                <w:rStyle w:val="textleft"/>
              </w:rPr>
              <w:t xml:space="preserve">Когда вентилятор тяги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тяги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АВ21 не выключен</w:t>
            </w:r>
          </w:p>
        </w:tc>
        <w:tc>
          <w:tcPr>
            <w:tcW w:w="8505" w:type="dxa"/>
            <w:vAlign w:val="center"/>
          </w:tcPr>
          <w:p>
            <w:pPr>
              <w:pStyle w:val="textleft"/>
            </w:pPr>
            <w:r>
              <w:rPr>
                <w:rStyle w:val="textleft"/>
              </w:rPr>
              <w:t xml:space="preserve">Когда вентилятор тяги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КМ9 шкафа АВ21 не включен</w:t>
            </w:r>
          </w:p>
        </w:tc>
        <w:tc>
          <w:tcPr>
            <w:tcW w:w="8505" w:type="dxa"/>
            <w:vAlign w:val="center"/>
          </w:tcPr>
          <w:p>
            <w:pPr>
              <w:pStyle w:val="textleft"/>
            </w:pPr>
            <w:r>
              <w:rPr>
                <w:rStyle w:val="textleft"/>
              </w:rPr>
              <w:t xml:space="preserve">Когда вентилятор шкафов  АВ5,11,14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АВ21 не выключен</w:t>
            </w:r>
          </w:p>
        </w:tc>
        <w:tc>
          <w:tcPr>
            <w:tcW w:w="8505" w:type="dxa"/>
            <w:vAlign w:val="center"/>
          </w:tcPr>
          <w:p>
            <w:pPr>
              <w:pStyle w:val="textleft"/>
            </w:pPr>
            <w:r>
              <w:rPr>
                <w:rStyle w:val="textleft"/>
              </w:rPr>
              <w:t xml:space="preserve">Когда вентилятор шкафов  АВ5,11,14  должен быть вЫключен, но на  БВ380  вход №10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КМ10 шкафа АВ21 не включен</w:t>
            </w:r>
          </w:p>
        </w:tc>
        <w:tc>
          <w:tcPr>
            <w:tcW w:w="8505" w:type="dxa"/>
            <w:vAlign w:val="center"/>
          </w:tcPr>
          <w:p>
            <w:pPr>
              <w:pStyle w:val="textleft"/>
            </w:pPr>
            <w:r>
              <w:rPr>
                <w:rStyle w:val="textleft"/>
              </w:rPr>
              <w:t xml:space="preserve">Когда вентилятор шкафов  АВ8,13,17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КМ10 шкафа АВ21 не выключен </w:t>
            </w:r>
          </w:p>
        </w:tc>
        <w:tc>
          <w:tcPr>
            <w:tcW w:w="8505" w:type="dxa"/>
            <w:vAlign w:val="center"/>
          </w:tcPr>
          <w:p>
            <w:pPr>
              <w:pStyle w:val="textleft"/>
            </w:pPr>
            <w:r>
              <w:rPr>
                <w:rStyle w:val="textleft"/>
              </w:rPr>
              <w:t xml:space="preserve">Когда вентилятор шкафов  АВ8,13,17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КМ16 шкафа АВ21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№20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АВ21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№20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КМ14 шкафа АВ21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№25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АВ21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№25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АВ21 выход №3 подает напряжение -110В на пневмовентиль тормоза подъёма и параллельно на блок БВ110 АС3 в шкафу АВ21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АВ21 выход №3  снимает напряжение -110В с пневмовентиля тормоза подъёма и параллельно с блока БВ110 АС3 в шкафу АВ21  вход №3.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тяг. не включен</w:t>
            </w:r>
          </w:p>
        </w:tc>
        <w:tc>
          <w:tcPr>
            <w:tcW w:w="1417" w:type="dxa"/>
            <w:vAlign w:val="center"/>
          </w:tcPr>
          <w:p>
            <w:pPr>
              <w:pStyle w:val="textleft"/>
            </w:pPr>
            <w:r>
              <w:rPr>
                <w:rStyle w:val="textleft"/>
              </w:rPr>
              <w:t xml:space="preserve">Остановка тяги</w:t>
            </w:r>
          </w:p>
        </w:tc>
        <w:tc>
          <w:tcPr>
            <w:tcW w:w="2835" w:type="dxa"/>
            <w:vAlign w:val="center"/>
          </w:tcPr>
          <w:p>
            <w:pPr>
              <w:pStyle w:val="textleft"/>
            </w:pPr>
            <w:r>
              <w:rPr>
                <w:rStyle w:val="textleft"/>
              </w:rPr>
              <w:t xml:space="preserve">Нет сигнала растормаживания тяги, тормоз не расторможен</w:t>
            </w:r>
          </w:p>
        </w:tc>
        <w:tc>
          <w:tcPr>
            <w:tcW w:w="8505" w:type="dxa"/>
            <w:vAlign w:val="center"/>
          </w:tcPr>
          <w:p>
            <w:pPr>
              <w:pStyle w:val="textleft"/>
            </w:pPr>
            <w:r>
              <w:rPr>
                <w:rStyle w:val="textleft"/>
              </w:rPr>
              <w:t xml:space="preserve">Когда включается привод тяги блок БВХ110 АС1 шкаф АВ21 выход №4 подает напряжение -110В на пневмовентиль тормоза тяги и параллельно на блок БВ110 АС3 в шкафу АВ21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тяг. не выключен</w:t>
            </w:r>
          </w:p>
        </w:tc>
        <w:tc>
          <w:tcPr>
            <w:tcW w:w="1417" w:type="dxa"/>
            <w:vAlign w:val="center"/>
          </w:tcPr>
          <w:p>
            <w:pPr>
              <w:pStyle w:val="textleft"/>
            </w:pPr>
            <w:r>
              <w:rPr>
                <w:rStyle w:val="textleft"/>
              </w:rPr>
              <w:t xml:space="preserve">Остановка тяги</w:t>
            </w:r>
          </w:p>
        </w:tc>
        <w:tc>
          <w:tcPr>
            <w:tcW w:w="2835" w:type="dxa"/>
            <w:vAlign w:val="center"/>
          </w:tcPr>
          <w:p>
            <w:pPr>
              <w:pStyle w:val="textleft"/>
            </w:pPr>
            <w:r>
              <w:rPr>
                <w:rStyle w:val="textleft"/>
              </w:rPr>
              <w:t xml:space="preserve">Есть сигнал растормаживания тяги, тормоз расторможен</w:t>
            </w:r>
          </w:p>
        </w:tc>
        <w:tc>
          <w:tcPr>
            <w:tcW w:w="8505" w:type="dxa"/>
            <w:vAlign w:val="center"/>
          </w:tcPr>
          <w:p>
            <w:pPr>
              <w:pStyle w:val="textleft"/>
            </w:pPr>
            <w:r>
              <w:rPr>
                <w:rStyle w:val="textleft"/>
              </w:rPr>
              <w:t xml:space="preserve">Когда выключается привод тяги блок БВХ110 АС1 шкаф АВ21 выход №4  снимает напряжение -110В с пневмовентиля тормоза тяги и параллельно с блока БВ110 АС3 в шкафу АВ21  вход №4.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АВ21 выход №1 подает напряжение -110В на пневмовентиль тормоза поворота и параллельно на блок БВ110 АС3 в шкафу АВ21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АВ21 выход №1  снимает напряжение -110В с пневмовентиля тормоза поворота и параллельно с блока БВ110 АС3 в шкафу АВ21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шаг не включен</w:t>
            </w:r>
          </w:p>
        </w:tc>
        <w:tc>
          <w:tcPr>
            <w:tcW w:w="1417" w:type="dxa"/>
            <w:vAlign w:val="center"/>
          </w:tcPr>
          <w:p>
            <w:pPr>
              <w:pStyle w:val="textleft"/>
            </w:pPr>
            <w:r>
              <w:rPr>
                <w:rStyle w:val="textleft"/>
              </w:rPr>
              <w:t xml:space="preserve">Остановка шагание</w:t>
            </w:r>
          </w:p>
        </w:tc>
        <w:tc>
          <w:tcPr>
            <w:tcW w:w="2835" w:type="dxa"/>
            <w:vAlign w:val="center"/>
          </w:tcPr>
          <w:p>
            <w:pPr>
              <w:pStyle w:val="textleft"/>
            </w:pPr>
            <w:r>
              <w:rPr>
                <w:rStyle w:val="textleft"/>
              </w:rPr>
              <w:t xml:space="preserve">Нет сигнала растормаживания шагания, тормоз не расторможен</w:t>
            </w:r>
          </w:p>
        </w:tc>
        <w:tc>
          <w:tcPr>
            <w:tcW w:w="8505" w:type="dxa"/>
            <w:vAlign w:val="center"/>
          </w:tcPr>
          <w:p>
            <w:pPr>
              <w:pStyle w:val="textleft"/>
            </w:pPr>
            <w:r>
              <w:rPr>
                <w:rStyle w:val="textleft"/>
              </w:rPr>
              <w:t xml:space="preserve">Когда включается привод шагания блок БВХ110 АС1 шкаф АВ21 выход №5 подает напряжение -110В на реле тормоза шагания и параллельно на блок БВ110 АС3 в шкафу АВ21 на вход №5.Если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шаг не выключен</w:t>
            </w:r>
          </w:p>
        </w:tc>
        <w:tc>
          <w:tcPr>
            <w:tcW w:w="1417" w:type="dxa"/>
            <w:vAlign w:val="center"/>
          </w:tcPr>
          <w:p>
            <w:pPr>
              <w:pStyle w:val="textleft"/>
            </w:pPr>
            <w:r>
              <w:rPr>
                <w:rStyle w:val="textleft"/>
              </w:rPr>
              <w:t xml:space="preserve">Остановка шагание</w:t>
            </w:r>
          </w:p>
        </w:tc>
        <w:tc>
          <w:tcPr>
            <w:tcW w:w="2835" w:type="dxa"/>
            <w:vAlign w:val="center"/>
          </w:tcPr>
          <w:p>
            <w:pPr>
              <w:pStyle w:val="textleft"/>
            </w:pPr>
            <w:r>
              <w:rPr>
                <w:rStyle w:val="textleft"/>
              </w:rPr>
              <w:t xml:space="preserve">Есть сигнал растормаживания шагания, тормоз расторможен</w:t>
            </w:r>
          </w:p>
        </w:tc>
        <w:tc>
          <w:tcPr>
            <w:tcW w:w="8505" w:type="dxa"/>
            <w:vAlign w:val="center"/>
          </w:tcPr>
          <w:p>
            <w:pPr>
              <w:pStyle w:val="textleft"/>
            </w:pPr>
            <w:r>
              <w:rPr>
                <w:rStyle w:val="textleft"/>
              </w:rPr>
              <w:t xml:space="preserve">Когда выключается привод шагания блок БВХ110 АС1 шкаф АВ21 выход №5 снимает напряжение -110В с реле тормоза шагания и параллельно с блока БВ110 АС3 в шкафу АВ21  вход №5.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A3 (АС4 шкаф AB21) вход №8.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A3 (АС4 шкаф AB21) вход №8. Если на этом входе остается сигнал напряжением +24 В, то ЦБУ формирует защиту. </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209</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АВ21) вход №3 контролирует состояние аппарата и при присутствии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210</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300В возбуждение</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АВ21) вход №4 контролирует состояние аппарата и при присутствии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211</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АС6 шкафа АВ20. Блок БВВ24 A4 (АС9 в шкафу АВ21) вход №6 контролирует состояние аппарата и при присутствии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212</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АС4 шкафа АВ3. Блок БВВ24 A2 (АС3 в шкафу АВ3) вход №1 контролирует состояние аппарата и при присутствии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(АС3 в шкафу АВ3) вход №2 контролирует состояние доп. контакта  кнопки SB1 "Аварийный стоп машзал" установленной на боковой стенке шкафа АВ3.Если на указанном входе присутствует напряжение +24 В (Светодиод №2 не горит),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AB20</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AB20) по его NC контакту, который обрабатывается блоком БВВ24 A4(AC9 шкаф AB21) вход №8. Если на этом входе отсутствует сигнал напряжением -24 В(Светодиод №8  не горит), то наиболее вероятно что реле KV1 сработало, чего быть не должно, так как в этот момент ЦБУ еще не подает задание на включение твердотельного реле VU2 (блок AC10 шкаф AB20) и наиболее вероятно, что тиристор этого реле пробит.   </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AB20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№4 блока БВВ24 A4(AC9 шкаф AB21) должен присутствовать сигнал напряжением +24 В (Светодиод выход №5 горит), что приводит к срабатыванию ТТ реле VU2  (блок AC10 шкаф AB20) и,следовательно, к срабатыванию реле  KV1  (шкаф AB20), на котором должен разомкнуться NC контакт. Состояние этого контакта обрабатывается блоком БВВ24 A4(AC9 шкаф AB21) вход №8.  Если на этом входе, после срабатывания реле KV1, присутствует сигнал напряжением -24 В (Светодиод вход №8 горит), то ЦБУ формирует защиту о невозможности проверки работоспособности ТТ реле VU2  (блок AC10 шкаф AB20)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РВ2 и РВ3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№8 подается напряжение.  ЦБУ, видя этот сигнал, начинает контролировать БВ380 вход №9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№8 снимается напряжение и должен отключиться двигатель компрессора. Если после этого на БВ380 вход №9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248</w:t>
            </w:r>
          </w:p>
        </w:tc>
        <w:tc>
          <w:tcPr>
            <w:tcW w:w="2268" w:type="dxa"/>
            <w:vAlign w:val="center"/>
          </w:tcPr>
          <w:p>
            <w:pPr>
              <w:pStyle w:val="textleft"/>
            </w:pPr>
            <w:r>
              <w:rPr>
                <w:rStyle w:val="textleft"/>
              </w:rPr>
              <w:t xml:space="preserve">Вент. двиг. тяги  не включен</w:t>
            </w:r>
          </w:p>
        </w:tc>
        <w:tc>
          <w:tcPr>
            <w:tcW w:w="1417" w:type="dxa"/>
            <w:vAlign w:val="center"/>
          </w:tcPr>
          <w:p>
            <w:pPr>
              <w:pStyle w:val="textleft"/>
            </w:pPr>
            <w:r>
              <w:rPr>
                <w:rStyle w:val="textleft"/>
              </w:rPr>
              <w:t xml:space="preserve">Выключение тяги через 1 минуту</w:t>
            </w:r>
          </w:p>
        </w:tc>
        <w:tc>
          <w:tcPr>
            <w:tcW w:w="2835" w:type="dxa"/>
            <w:vAlign w:val="center"/>
          </w:tcPr>
          <w:p>
            <w:pPr>
              <w:pStyle w:val="textleft"/>
            </w:pPr>
            <w:r>
              <w:rPr>
                <w:rStyle w:val="textleft"/>
              </w:rPr>
              <w:t xml:space="preserve">КМ4 шкафа АВ21 не включен</w:t>
            </w:r>
          </w:p>
        </w:tc>
        <w:tc>
          <w:tcPr>
            <w:tcW w:w="8505" w:type="dxa"/>
            <w:vAlign w:val="center"/>
          </w:tcPr>
          <w:p>
            <w:pPr>
              <w:pStyle w:val="textleft"/>
            </w:pPr>
            <w:r>
              <w:rPr>
                <w:rStyle w:val="textleft"/>
              </w:rPr>
              <w:t xml:space="preserve">Когда вентилятор тяги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249</w:t>
            </w:r>
          </w:p>
        </w:tc>
        <w:tc>
          <w:tcPr>
            <w:tcW w:w="2268" w:type="dxa"/>
            <w:vAlign w:val="center"/>
          </w:tcPr>
          <w:p>
            <w:pPr>
              <w:pStyle w:val="textleft"/>
            </w:pPr>
            <w:r>
              <w:rPr>
                <w:rStyle w:val="textleft"/>
              </w:rPr>
              <w:t xml:space="preserve">Вент. двиг. тяги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АВ21 не выключен</w:t>
            </w:r>
          </w:p>
        </w:tc>
        <w:tc>
          <w:tcPr>
            <w:tcW w:w="8505" w:type="dxa"/>
            <w:vAlign w:val="center"/>
          </w:tcPr>
          <w:p>
            <w:pPr>
              <w:pStyle w:val="textleft"/>
            </w:pPr>
            <w:r>
              <w:rPr>
                <w:rStyle w:val="textleft"/>
              </w:rPr>
              <w:t xml:space="preserve">Когда вентилятор тяги 2 должен быть вЫключен, но на  БВ380  вход №4 присутствует напряжение обратной связи 380В AC, формируется защита.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и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тяги.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1050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750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 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 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 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 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900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Е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Ж Диагностические сообщения блока BTM (BlueTothModule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З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И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Н Диагностические сообщения блока Пульт индикации (Пульт индикации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 </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Р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Таблица Т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Т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2024-04-25T11:41:30+03:00</dcterms:created>
  <dcterms:modified xsi:type="dcterms:W3CDTF">2024-04-25T11:41:30+03:00</dcterms:modified>
</cp:coreProperties>
</file>

<file path=docProps/custom.xml><?xml version="1.0" encoding="utf-8"?>
<Properties xmlns="http://schemas.openxmlformats.org/officeDocument/2006/custom-properties" xmlns:vt="http://schemas.openxmlformats.org/officeDocument/2006/docPropsVTypes"/>
</file>